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bCs/>
          <w:sz w:val="32"/>
          <w:szCs w:val="32"/>
          <w:lang w:val="en-US" w:eastAsia="zh-CN"/>
        </w:rPr>
      </w:pPr>
      <w:bookmarkStart w:id="0" w:name="_GoBack"/>
      <w:r>
        <w:rPr>
          <w:rFonts w:hint="eastAsia" w:ascii="仿宋" w:hAnsi="仿宋" w:eastAsia="仿宋" w:cs="仿宋"/>
          <w:b/>
          <w:bCs/>
          <w:sz w:val="32"/>
          <w:szCs w:val="32"/>
          <w:lang w:val="en-US" w:eastAsia="zh-CN"/>
        </w:rPr>
        <w:t>附件2</w:t>
      </w:r>
    </w:p>
    <w:p>
      <w:pPr>
        <w:spacing w:line="360" w:lineRule="exact"/>
        <w:jc w:val="center"/>
        <w:rPr>
          <w:rFonts w:hint="eastAsia"/>
          <w:b/>
          <w:sz w:val="32"/>
          <w:szCs w:val="32"/>
        </w:rPr>
      </w:pPr>
      <w:r>
        <w:rPr>
          <w:rFonts w:hint="eastAsia"/>
          <w:b/>
          <w:sz w:val="32"/>
          <w:szCs w:val="32"/>
        </w:rPr>
        <w:t>进  修  协  议</w:t>
      </w:r>
    </w:p>
    <w:bookmarkEnd w:id="0"/>
    <w:p>
      <w:pPr>
        <w:spacing w:line="360" w:lineRule="exact"/>
        <w:rPr>
          <w:rFonts w:hint="eastAsia"/>
          <w:b/>
          <w:sz w:val="24"/>
        </w:rPr>
      </w:pPr>
      <w:r>
        <w:rPr>
          <w:rFonts w:hint="eastAsia"/>
          <w:b/>
          <w:sz w:val="24"/>
        </w:rPr>
        <w:t>甲方：资中县人民医院</w:t>
      </w:r>
    </w:p>
    <w:p>
      <w:pPr>
        <w:spacing w:line="360" w:lineRule="exact"/>
        <w:rPr>
          <w:rFonts w:hint="eastAsia"/>
          <w:b/>
          <w:sz w:val="24"/>
        </w:rPr>
      </w:pPr>
      <w:r>
        <w:rPr>
          <w:rFonts w:hint="eastAsia"/>
          <w:b/>
          <w:sz w:val="24"/>
        </w:rPr>
        <w:t>乙方：</w:t>
      </w:r>
    </w:p>
    <w:p>
      <w:pPr>
        <w:spacing w:line="360" w:lineRule="exact"/>
        <w:ind w:firstLine="480" w:firstLineChars="200"/>
        <w:rPr>
          <w:rFonts w:hint="eastAsia"/>
          <w:sz w:val="24"/>
        </w:rPr>
      </w:pPr>
      <w:r>
        <w:rPr>
          <w:rFonts w:hint="eastAsia"/>
          <w:sz w:val="24"/>
        </w:rPr>
        <w:t>一、乙方须为《医疗机构管理条例》取得《医疗机构执业许可证》的医疗机构；选送到甲方临床进修的人员须取得执业医师或执业助理医师许可证。</w:t>
      </w:r>
    </w:p>
    <w:p>
      <w:pPr>
        <w:spacing w:line="360" w:lineRule="exact"/>
        <w:ind w:firstLine="480" w:firstLineChars="200"/>
        <w:rPr>
          <w:rFonts w:hint="eastAsia"/>
          <w:sz w:val="24"/>
        </w:rPr>
      </w:pPr>
      <w:r>
        <w:rPr>
          <w:rFonts w:hint="eastAsia"/>
          <w:sz w:val="24"/>
        </w:rPr>
        <w:t>二、来院进修人员须接受甲方组织的岗前培训，培训合格者，甲方才予以安排相应科室进修，并准备一寸免冠照片叁张。</w:t>
      </w:r>
    </w:p>
    <w:p>
      <w:pPr>
        <w:spacing w:line="360" w:lineRule="exact"/>
        <w:ind w:firstLine="480" w:firstLineChars="200"/>
        <w:rPr>
          <w:rFonts w:hint="eastAsia"/>
          <w:sz w:val="24"/>
        </w:rPr>
      </w:pPr>
      <w:r>
        <w:rPr>
          <w:rFonts w:hint="eastAsia"/>
          <w:sz w:val="24"/>
        </w:rPr>
        <w:t>三、乙方选送人员进修科目原则上应与本人执业范围相符，进修期间不得随意转科和延期。临床进修原则应在半年以上，医技、护理进修原则在叁月以上。</w:t>
      </w:r>
    </w:p>
    <w:p>
      <w:pPr>
        <w:spacing w:line="360" w:lineRule="exact"/>
        <w:ind w:firstLine="480" w:firstLineChars="200"/>
        <w:rPr>
          <w:rFonts w:hint="eastAsia"/>
          <w:sz w:val="24"/>
        </w:rPr>
      </w:pPr>
      <w:r>
        <w:rPr>
          <w:rFonts w:hint="eastAsia"/>
          <w:sz w:val="24"/>
        </w:rPr>
        <w:t>四、来院进修人员须接受所在科室的统一管理，遵守医院的各项规章制度，严格执行各项诊疗制度，尊师重教，积极参加业务学习，完成临时性工作任务。临床进修人员每月至少完成一份完整病历书写，每月至少参加医院或科室组织的业务学习、病案讨论1次以上，并有学习记录，进修完成时交科教科审查；进修完成前必须参加科室组织的理论和技能考核。未完成上述进修任务，视为进修不合格。</w:t>
      </w:r>
    </w:p>
    <w:p>
      <w:pPr>
        <w:spacing w:line="360" w:lineRule="exact"/>
        <w:ind w:firstLine="480" w:firstLineChars="200"/>
        <w:rPr>
          <w:rFonts w:hint="eastAsia"/>
          <w:sz w:val="24"/>
        </w:rPr>
      </w:pPr>
      <w:r>
        <w:rPr>
          <w:rFonts w:hint="eastAsia"/>
          <w:sz w:val="24"/>
        </w:rPr>
        <w:t>五、甲方所确定的带教老师须具有相应的带教资格和能力，切实按照乙方进修要求完成带教任务，做好传、帮、带、教的表率，做好评学工作。</w:t>
      </w:r>
    </w:p>
    <w:p>
      <w:pPr>
        <w:spacing w:line="360" w:lineRule="exact"/>
        <w:ind w:firstLine="480" w:firstLineChars="200"/>
        <w:rPr>
          <w:rFonts w:hint="eastAsia"/>
          <w:sz w:val="24"/>
        </w:rPr>
      </w:pPr>
      <w:r>
        <w:rPr>
          <w:rFonts w:hint="eastAsia"/>
          <w:sz w:val="24"/>
        </w:rPr>
        <w:t>六、甲方不负责乙方选送人员的食宿和工作时间以外所发生的意外；对违反甲方规章制度者按责论处；对人为的、故意的不良行为，甲方可随时中止本合同，并对当事人追究相应的责任和损失。</w:t>
      </w:r>
    </w:p>
    <w:p>
      <w:pPr>
        <w:spacing w:line="360" w:lineRule="exact"/>
        <w:ind w:firstLine="480" w:firstLineChars="200"/>
        <w:rPr>
          <w:rFonts w:hint="eastAsia"/>
          <w:sz w:val="24"/>
        </w:rPr>
      </w:pPr>
      <w:r>
        <w:rPr>
          <w:rFonts w:hint="eastAsia"/>
          <w:sz w:val="24"/>
        </w:rPr>
        <w:t>七、乙方进修人员在甲方进修期间须在甲方指定带教老师指导下进行诊疗活动，不得单独操作；若发生医疗差错或事故，经鉴定属乙方个人行为（即无甲方带教老师在场或不按老师指导进行操作），乙方将承担相应的责任和赔偿。</w:t>
      </w:r>
    </w:p>
    <w:p>
      <w:pPr>
        <w:spacing w:line="360" w:lineRule="exact"/>
        <w:ind w:firstLine="480" w:firstLineChars="200"/>
        <w:rPr>
          <w:rFonts w:hint="eastAsia"/>
          <w:sz w:val="24"/>
        </w:rPr>
      </w:pPr>
      <w:r>
        <w:rPr>
          <w:rFonts w:hint="eastAsia"/>
          <w:sz w:val="24"/>
        </w:rPr>
        <w:t>八、乙方进修人员在甲方进修期间，若擅自离院或乙方要求提前结束进修或因违法违纪被退回乙方，进修费不予退还；对未经甲方业务主管部门同意而结束或延长进修者，视为进修不合格；进修合格者，由甲方主管部门签署进修鉴定表并发放结业证明。</w:t>
      </w:r>
    </w:p>
    <w:p>
      <w:pPr>
        <w:spacing w:line="360" w:lineRule="exact"/>
        <w:ind w:firstLine="480" w:firstLineChars="200"/>
        <w:rPr>
          <w:rFonts w:hint="eastAsia"/>
          <w:sz w:val="24"/>
        </w:rPr>
      </w:pPr>
      <w:r>
        <w:rPr>
          <w:rFonts w:hint="eastAsia"/>
          <w:sz w:val="24"/>
        </w:rPr>
        <w:t>九、乙方进修期间，必须遵守甲方的劳动纪律，三天以内的病、事假必须递交二甲以上医院出具的病情证明书及书面请假条，科室负责人同意后方可休假；一周以内三天以上的病、事假，由乙方签字并加盖公章，交科室负责人同意后方可休假；病事假原则上不超过一周，超过一周者，视为自动终止进修。进修科室将假条交科教科备案，进修结业时科教科将休假情况一并报乙方单位。进修期间（含法定节假日）随带教老师轮休。</w:t>
      </w:r>
    </w:p>
    <w:p>
      <w:pPr>
        <w:spacing w:line="360" w:lineRule="exact"/>
        <w:ind w:firstLine="480" w:firstLineChars="200"/>
        <w:rPr>
          <w:rFonts w:hint="eastAsia"/>
          <w:sz w:val="24"/>
        </w:rPr>
      </w:pPr>
      <w:r>
        <w:rPr>
          <w:rFonts w:hint="eastAsia"/>
          <w:sz w:val="24"/>
        </w:rPr>
        <w:t>十、进修时间：     年  月  日至    年  月  日</w:t>
      </w:r>
    </w:p>
    <w:p>
      <w:pPr>
        <w:spacing w:line="360" w:lineRule="exact"/>
        <w:ind w:firstLine="480" w:firstLineChars="200"/>
        <w:rPr>
          <w:rFonts w:hint="eastAsia"/>
          <w:sz w:val="24"/>
        </w:rPr>
      </w:pPr>
      <w:r>
        <w:rPr>
          <w:rFonts w:hint="eastAsia"/>
          <w:sz w:val="24"/>
        </w:rPr>
        <w:t>本协议甲、乙双方及进修人各一份，签字之日起生效，进修结束时自行解除。</w:t>
      </w:r>
    </w:p>
    <w:p>
      <w:pPr>
        <w:spacing w:line="360" w:lineRule="exact"/>
        <w:ind w:firstLine="480" w:firstLineChars="200"/>
        <w:rPr>
          <w:rFonts w:hint="eastAsia"/>
          <w:sz w:val="24"/>
        </w:rPr>
      </w:pPr>
      <w:r>
        <w:rPr>
          <w:rFonts w:hint="eastAsia"/>
          <w:sz w:val="24"/>
        </w:rPr>
        <w:t>甲方负责人：             乙方负责人：         进修人：</w:t>
      </w:r>
    </w:p>
    <w:p>
      <w:pPr>
        <w:spacing w:line="360" w:lineRule="exact"/>
        <w:ind w:firstLine="480" w:firstLineChars="200"/>
        <w:rPr>
          <w:rFonts w:hint="eastAsia"/>
          <w:sz w:val="24"/>
        </w:rPr>
      </w:pPr>
      <w:r>
        <w:rPr>
          <w:rFonts w:hint="eastAsia"/>
          <w:sz w:val="24"/>
        </w:rPr>
        <w:t>科教科盖章：              （公章）：</w:t>
      </w:r>
    </w:p>
    <w:p>
      <w:pPr>
        <w:spacing w:line="360" w:lineRule="exact"/>
        <w:ind w:firstLine="120" w:firstLineChars="50"/>
        <w:rPr>
          <w:rFonts w:hint="eastAsia"/>
          <w:sz w:val="24"/>
        </w:rPr>
      </w:pPr>
      <w:r>
        <w:rPr>
          <w:rFonts w:hint="eastAsia"/>
          <w:sz w:val="24"/>
        </w:rPr>
        <w:t xml:space="preserve">                                               </w:t>
      </w:r>
    </w:p>
    <w:p>
      <w:pPr>
        <w:spacing w:line="360" w:lineRule="exact"/>
        <w:ind w:firstLine="120" w:firstLineChars="50"/>
        <w:rPr>
          <w:rFonts w:hint="default" w:ascii="仿宋" w:hAnsi="仿宋" w:eastAsia="仿宋" w:cs="仿宋"/>
          <w:b/>
          <w:bCs/>
          <w:sz w:val="21"/>
          <w:szCs w:val="21"/>
          <w:lang w:val="en-US" w:eastAsia="zh-CN"/>
        </w:rPr>
      </w:pPr>
      <w:r>
        <w:rPr>
          <w:rFonts w:hint="eastAsia"/>
          <w:sz w:val="24"/>
        </w:rPr>
        <w:t xml:space="preserve">                                             年    月    日</w:t>
      </w:r>
    </w:p>
    <w:sectPr>
      <w:pgSz w:w="11906" w:h="16838"/>
      <w:pgMar w:top="1020" w:right="1701" w:bottom="102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3Y2ZjYzgwMTVmZDAwMDRlYWEzODU0ZDZlZDk4YmUifQ=="/>
  </w:docVars>
  <w:rsids>
    <w:rsidRoot w:val="00000000"/>
    <w:rsid w:val="0A2338F3"/>
    <w:rsid w:val="131D2EC8"/>
    <w:rsid w:val="212F566D"/>
    <w:rsid w:val="314470CC"/>
    <w:rsid w:val="31792336"/>
    <w:rsid w:val="46B62BAC"/>
    <w:rsid w:val="46EA1C5C"/>
    <w:rsid w:val="54143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2024-02-19T07:47:00Z</dcterms:created>
  <dc:creator>Administrator</dc:creator>
  <cp:lastModifiedBy>+++++++</cp:lastModifiedBy>
  <cp:lastPrinted>2024-02-23T01:25:00Z</cp:lastPrinted>
  <dcterms:modified xsi:type="dcterms:W3CDTF">2024-02-26T07:17:15Z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C122388E8C1148AE8918494971672F66_13</vt:lpwstr>
  </property>
</Properties>
</file>