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F762A1">
      <w:pPr>
        <w:pStyle w:val="2"/>
        <w:bidi w:val="0"/>
        <w:jc w:val="center"/>
      </w:pPr>
      <w:r>
        <w:t>资中县人民医院区域电子病历系统和区域LIS系统</w:t>
      </w:r>
    </w:p>
    <w:p w14:paraId="429A8366">
      <w:pPr>
        <w:pStyle w:val="2"/>
        <w:bidi w:val="0"/>
        <w:jc w:val="center"/>
      </w:pPr>
      <w:r>
        <w:t>竞争性磋商公告</w:t>
      </w:r>
    </w:p>
    <w:p w14:paraId="6BE1B7C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750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一、项目基本情况</w:t>
      </w:r>
    </w:p>
    <w:p w14:paraId="6A1D8F2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项目编号：N5110252025000162</w:t>
      </w:r>
    </w:p>
    <w:p w14:paraId="3986197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项目名称：区域电子病历系统和区域LIS系统</w:t>
      </w:r>
      <w:bookmarkStart w:id="0" w:name="_GoBack"/>
    </w:p>
    <w:p w14:paraId="3767D5B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采购方式：竞争性磋商</w:t>
      </w:r>
    </w:p>
    <w:bookmarkEnd w:id="0"/>
    <w:p w14:paraId="1F54A26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预算金额：1,360,000.00元</w:t>
      </w:r>
    </w:p>
    <w:p w14:paraId="32D95BE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采购需求：详见采购需求附件</w:t>
      </w:r>
    </w:p>
    <w:p w14:paraId="0424389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合同履行期限：</w:t>
      </w:r>
    </w:p>
    <w:p w14:paraId="31467C6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96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采购包1：（1）服务开发期限：2025年12月底完成部署安装、培训（22个基层医疗机构） （2）售后服务期：项目整体验收合格之日起1年。</w:t>
      </w:r>
    </w:p>
    <w:p w14:paraId="795052C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本项目是否接受联合体参与：</w:t>
      </w:r>
    </w:p>
    <w:p w14:paraId="78B5FC7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96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采购包1：不接受联合体投标</w:t>
      </w:r>
    </w:p>
    <w:p w14:paraId="6965E51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750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二、申请人的资格要求：</w:t>
      </w:r>
    </w:p>
    <w:p w14:paraId="34A7EE8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1.满足《中华人民共和国政府采购法》第二十二条规定：</w:t>
      </w:r>
    </w:p>
    <w:p w14:paraId="6D46BEC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480" w:right="0" w:firstLine="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（1）具有独立承担民事责任的能力；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（2）具有良好的商业信誉和健全的财务会计制度；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（3）具有履行合同所必需的设备和专业技术能力；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（4）有依法缴纳税收和社会保障资金的良好记录；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（5）参加政府采购活动前三年内，在经营活动中没有重大违法记录。</w:t>
      </w:r>
    </w:p>
    <w:p w14:paraId="230CF3D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2.落实政府采购政策需满足的资格要求：</w:t>
      </w:r>
    </w:p>
    <w:p w14:paraId="78E5EB9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采购包1：无</w:t>
      </w:r>
    </w:p>
    <w:p w14:paraId="7660727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3.本项目的特定资格要求：</w:t>
      </w:r>
    </w:p>
    <w:p w14:paraId="3E6B1F5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采购包1：无</w:t>
      </w:r>
    </w:p>
    <w:p w14:paraId="051E677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750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三、获取采购文件</w:t>
      </w:r>
    </w:p>
    <w:p w14:paraId="76D72DA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时间：</w:t>
      </w: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2025年10月11日至2025年10月16日，每天上午00:00:00至12:00:00，下午12:00:00至23:59:59（北京时间）</w:t>
      </w:r>
    </w:p>
    <w:p w14:paraId="79A496A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途径：</w:t>
      </w: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项目电子化交易系统-投标（响应）管理-未获取采购文件中选择本项目获取招标文件</w:t>
      </w:r>
    </w:p>
    <w:p w14:paraId="314B2AD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方式：</w:t>
      </w: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在线获取</w:t>
      </w:r>
    </w:p>
    <w:p w14:paraId="1135A7C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售价：</w:t>
      </w: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0元</w:t>
      </w:r>
    </w:p>
    <w:p w14:paraId="13D56DA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750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四、响应文件提交</w:t>
      </w:r>
    </w:p>
    <w:p w14:paraId="52F6333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截止时间：</w:t>
      </w: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2025年10月22日 11时00分00秒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（北京时间）</w:t>
      </w:r>
    </w:p>
    <w:p w14:paraId="26D71E4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地点：</w:t>
      </w: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通过项目电子化交易系统-投标（响应）管理在线提交响应文件</w:t>
      </w:r>
    </w:p>
    <w:p w14:paraId="16E051A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750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五、开启</w:t>
      </w:r>
    </w:p>
    <w:p w14:paraId="6A93877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时间：</w:t>
      </w: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2025年10月22日 11时00分00秒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（北京时间）</w:t>
      </w:r>
    </w:p>
    <w:p w14:paraId="142F2E2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地点：</w:t>
      </w: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通过项目电子化交易系统-开标/开启大厅参与开启</w:t>
      </w:r>
    </w:p>
    <w:p w14:paraId="15BB230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750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六、公告期限</w:t>
      </w:r>
    </w:p>
    <w:p w14:paraId="0050B5C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自本公告发布之日起</w:t>
      </w: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个工作日。</w:t>
      </w:r>
    </w:p>
    <w:p w14:paraId="6C30F9E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750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七、其他补充事宜</w:t>
      </w:r>
    </w:p>
    <w:p w14:paraId="2AD4C27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内江市资中县财政局监督电话：0832-5602505。</w:t>
      </w:r>
    </w:p>
    <w:p w14:paraId="334E6B0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内江市资中县财政局地址：内江市资中县水南上街151号。</w:t>
      </w:r>
    </w:p>
    <w:p w14:paraId="41B8FFC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内江市资中县财政局邮编：641200。（投诉受理单位：本项目同级财政部门，即资中县财政局。）</w:t>
      </w:r>
    </w:p>
    <w:p w14:paraId="49AE9A4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750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八、凡对本次采购提出询问，请按以下方式联系。</w:t>
      </w:r>
    </w:p>
    <w:p w14:paraId="0FE2AF7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left"/>
        <w:rPr>
          <w:b w:val="0"/>
          <w:bCs w:val="0"/>
          <w:sz w:val="24"/>
          <w:szCs w:val="24"/>
        </w:rPr>
      </w:pPr>
      <w:r>
        <w:rPr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1.采购人信息</w:t>
      </w:r>
    </w:p>
    <w:p w14:paraId="7EBF812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名称：</w:t>
      </w: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资中县人民医院</w:t>
      </w:r>
    </w:p>
    <w:p w14:paraId="71A24AC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地址：</w:t>
      </w: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资中县重龙镇迎宾路92号</w:t>
      </w:r>
    </w:p>
    <w:p w14:paraId="4AAB23C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联系方式：</w:t>
      </w: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08325515206</w:t>
      </w:r>
    </w:p>
    <w:p w14:paraId="24A40BC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left"/>
        <w:rPr>
          <w:b w:val="0"/>
          <w:bCs w:val="0"/>
          <w:sz w:val="24"/>
          <w:szCs w:val="24"/>
        </w:rPr>
      </w:pPr>
      <w:r>
        <w:rPr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2.采购代理机构信息</w:t>
      </w:r>
    </w:p>
    <w:p w14:paraId="6B1E484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名称：</w:t>
      </w: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四川思渠国际招标有限公司</w:t>
      </w:r>
    </w:p>
    <w:p w14:paraId="6A9B348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地址：</w:t>
      </w: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四川省成都市金牛区成都市金牛区茶店子西街36号1栋2单元18层</w:t>
      </w:r>
    </w:p>
    <w:p w14:paraId="4233FA3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联系方式：</w:t>
      </w: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1.项目负责:028-83413622；2.公司监察合规部(投诉举报)电话:028-62306011</w:t>
      </w:r>
    </w:p>
    <w:p w14:paraId="33C2C48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left"/>
        <w:rPr>
          <w:b w:val="0"/>
          <w:bCs w:val="0"/>
          <w:sz w:val="24"/>
          <w:szCs w:val="24"/>
        </w:rPr>
      </w:pPr>
      <w:r>
        <w:rPr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3.项目联系方式</w:t>
      </w:r>
    </w:p>
    <w:p w14:paraId="3018CFC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项目联系人：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1.项目负责：龙福兴、梅枝涛；2.技术审核：靳开、张维</w:t>
      </w:r>
    </w:p>
    <w:p w14:paraId="320DBB8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电话：</w:t>
      </w:r>
      <w:r>
        <w:rPr>
          <w:rFonts w:hint="eastAsia" w:ascii="宋体" w:hAnsi="宋体" w:eastAsia="宋体" w:cs="宋体"/>
          <w:i w:val="0"/>
          <w:iCs w:val="0"/>
          <w:caps w:val="0"/>
          <w:color w:val="0A82E5"/>
          <w:spacing w:val="0"/>
          <w:sz w:val="24"/>
          <w:szCs w:val="24"/>
          <w:bdr w:val="none" w:color="auto" w:sz="0" w:space="0"/>
          <w:shd w:val="clear" w:fill="FFFFFF"/>
        </w:rPr>
        <w:t>1.项目负责:028-83413622；2.公司监察合规部(投诉举报)电话:028-62306011</w:t>
      </w:r>
    </w:p>
    <w:p w14:paraId="41AE2DB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四川思渠国际招标有限公司</w:t>
      </w:r>
    </w:p>
    <w:p w14:paraId="4C323A2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2025年10月10日</w:t>
      </w:r>
    </w:p>
    <w:p w14:paraId="1391FF6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D5AF9"/>
    <w:rsid w:val="47DD5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2025-10-10T10:22:00Z</dcterms:created>
  <dc:creator>思渠梅枝涛</dc:creator>
  <cp:lastModifiedBy>思渠梅枝涛</cp:lastModifiedBy>
  <dcterms:modified xsi:type="dcterms:W3CDTF">2025-10-10T10:23:35Z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467FB3ED350F4F9E95077297BE4C0891_11</vt:lpwstr>
  </property>
  <property fmtid="{D5CDD505-2E9C-101B-9397-08002B2CF9AE}" pid="4" name="KSOTemplateDocerSaveRecord">
    <vt:lpwstr>eyJoZGlkIjoiYWJlMDY0NDYzY2E2MjI0MzMzNDA5ZGY3YTAwZTFmYTYiLCJ1c2VySWQiOiIxMDA0NzU2NTgzIn0=</vt:lpwstr>
  </property>
</Properties>
</file>